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D" w:rsidRDefault="004740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402D" w:rsidRDefault="0047402D">
      <w:pPr>
        <w:pStyle w:val="ConsPlusNormal"/>
        <w:outlineLvl w:val="0"/>
      </w:pPr>
    </w:p>
    <w:p w:rsidR="0047402D" w:rsidRDefault="0047402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7402D" w:rsidRDefault="0047402D">
      <w:pPr>
        <w:pStyle w:val="ConsPlusTitle"/>
        <w:jc w:val="center"/>
      </w:pPr>
    </w:p>
    <w:p w:rsidR="0047402D" w:rsidRDefault="0047402D">
      <w:pPr>
        <w:pStyle w:val="ConsPlusTitle"/>
        <w:jc w:val="center"/>
      </w:pPr>
      <w:r>
        <w:t>РАСПОРЯЖЕНИЕ</w:t>
      </w:r>
    </w:p>
    <w:p w:rsidR="0047402D" w:rsidRDefault="0047402D">
      <w:pPr>
        <w:pStyle w:val="ConsPlusTitle"/>
        <w:jc w:val="center"/>
      </w:pPr>
      <w:r>
        <w:t>от 30 сентября 2015 г. N 405-р</w:t>
      </w:r>
    </w:p>
    <w:p w:rsidR="0047402D" w:rsidRDefault="0047402D">
      <w:pPr>
        <w:pStyle w:val="ConsPlusTitle"/>
        <w:jc w:val="center"/>
      </w:pPr>
    </w:p>
    <w:p w:rsidR="0047402D" w:rsidRDefault="0047402D">
      <w:pPr>
        <w:pStyle w:val="ConsPlusTitle"/>
        <w:jc w:val="center"/>
      </w:pPr>
      <w:r>
        <w:t>ОБ УТВЕРЖДЕНИИ ПЛАНА МЕРОПРИЯТИЙ ("ДОРОЖНОЙ КАРТЫ")</w:t>
      </w:r>
      <w:r w:rsidR="00783036">
        <w:t xml:space="preserve"> </w:t>
      </w:r>
      <w:r>
        <w:t>ПО ПОВЫШЕНИЮ ЗНАЧЕНИЙ ПОКАЗАТЕЛЕЙ ДОСТУПНОСТИ</w:t>
      </w:r>
      <w:r w:rsidR="00783036">
        <w:t xml:space="preserve"> </w:t>
      </w:r>
      <w:r>
        <w:t>ДЛЯ ИНВАЛИДОВ ОБЪЕКТОВ СОЦИАЛЬНОЙ, ИНЖЕНЕРНОЙ И ТРАНСПОРТНОЙ</w:t>
      </w:r>
      <w:r w:rsidR="00783036">
        <w:t xml:space="preserve"> </w:t>
      </w:r>
      <w:r>
        <w:t>ИНФРАСТРУКТУР И УСЛУГ В СФЕРАХ УСТАНОВЛЕННОЙ ДЕЯТЕЛЬНОСТИ</w:t>
      </w:r>
      <w:r w:rsidR="00783036">
        <w:t xml:space="preserve"> </w:t>
      </w:r>
      <w:r>
        <w:t>В ЛЕНИНГРАДСКОЙ ОБЛАСТИ НА 2016-2020 ГОДЫ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</w:t>
      </w:r>
      <w:proofErr w:type="gramEnd"/>
      <w:r>
        <w:t xml:space="preserve">, </w:t>
      </w:r>
      <w:proofErr w:type="gramStart"/>
      <w:r>
        <w:t xml:space="preserve">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пунктом 11 поручения Председателя Правительства Российской Федерации Д.А.Медведева от 12 декабря 2014 года N ДМ-П12-9175, поручением заместителя Председателя Правительства Российской Федерации </w:t>
      </w:r>
      <w:proofErr w:type="spellStart"/>
      <w:r>
        <w:t>О.Ю.Голодец</w:t>
      </w:r>
      <w:proofErr w:type="spellEnd"/>
      <w:r>
        <w:t xml:space="preserve"> от 4 февраля 2015 года N ОГ-П12-571:</w:t>
      </w:r>
      <w:proofErr w:type="gramEnd"/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2016-2020 годы (далее - "дорожная карта").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2. Органам исполнительной власти Ленинградской области, ответственным за реализацию мероприятий "дорожной </w:t>
      </w:r>
      <w:hyperlink w:anchor="P32" w:history="1">
        <w:r>
          <w:rPr>
            <w:color w:val="0000FF"/>
          </w:rPr>
          <w:t>карты</w:t>
        </w:r>
      </w:hyperlink>
      <w:r>
        <w:t>", обеспечить исполнение мероприятий в установленные сроки.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3. Комитету по социальной защите населения Ленинградской области ежегодно информировать Правительство Ленинградской области о ходе выполнения "дорожной </w:t>
      </w:r>
      <w:hyperlink w:anchor="P32" w:history="1">
        <w:r>
          <w:rPr>
            <w:color w:val="0000FF"/>
          </w:rPr>
          <w:t>карты</w:t>
        </w:r>
      </w:hyperlink>
      <w:r>
        <w:t>".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Емельянова Н.П.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jc w:val="right"/>
      </w:pPr>
      <w:r>
        <w:t>Губернатор</w:t>
      </w:r>
    </w:p>
    <w:p w:rsidR="0047402D" w:rsidRDefault="0047402D">
      <w:pPr>
        <w:pStyle w:val="ConsPlusNormal"/>
        <w:jc w:val="right"/>
      </w:pPr>
      <w:r>
        <w:t>Ленинградской области</w:t>
      </w:r>
    </w:p>
    <w:p w:rsidR="0047402D" w:rsidRDefault="0047402D">
      <w:pPr>
        <w:pStyle w:val="ConsPlusNormal"/>
        <w:jc w:val="right"/>
      </w:pPr>
      <w:r>
        <w:t>А.Дрозденко</w:t>
      </w:r>
    </w:p>
    <w:p w:rsidR="0047402D" w:rsidRDefault="0047402D">
      <w:pPr>
        <w:pStyle w:val="ConsPlusNormal"/>
        <w:jc w:val="right"/>
      </w:pPr>
    </w:p>
    <w:p w:rsidR="0047402D" w:rsidRDefault="0047402D">
      <w:pPr>
        <w:pStyle w:val="ConsPlusNormal"/>
        <w:jc w:val="right"/>
      </w:pPr>
    </w:p>
    <w:p w:rsidR="0047402D" w:rsidRDefault="0047402D">
      <w:pPr>
        <w:pStyle w:val="ConsPlusNormal"/>
        <w:jc w:val="right"/>
      </w:pPr>
    </w:p>
    <w:p w:rsidR="0047402D" w:rsidRDefault="0047402D">
      <w:pPr>
        <w:pStyle w:val="ConsPlusNormal"/>
        <w:jc w:val="right"/>
      </w:pPr>
    </w:p>
    <w:p w:rsidR="0047402D" w:rsidRDefault="0047402D">
      <w:pPr>
        <w:pStyle w:val="ConsPlusNormal"/>
        <w:jc w:val="right"/>
      </w:pPr>
    </w:p>
    <w:p w:rsidR="0047402D" w:rsidRDefault="0047402D">
      <w:pPr>
        <w:pStyle w:val="ConsPlusNormal"/>
        <w:jc w:val="right"/>
        <w:outlineLvl w:val="0"/>
      </w:pPr>
      <w:r>
        <w:t>УТВЕРЖДЕН</w:t>
      </w:r>
    </w:p>
    <w:p w:rsidR="0047402D" w:rsidRDefault="0047402D">
      <w:pPr>
        <w:pStyle w:val="ConsPlusNormal"/>
        <w:jc w:val="right"/>
      </w:pPr>
      <w:r>
        <w:t>распоряжением Правительства</w:t>
      </w:r>
    </w:p>
    <w:p w:rsidR="0047402D" w:rsidRDefault="0047402D">
      <w:pPr>
        <w:pStyle w:val="ConsPlusNormal"/>
        <w:jc w:val="right"/>
      </w:pPr>
      <w:r>
        <w:lastRenderedPageBreak/>
        <w:t>Ленинградской области</w:t>
      </w:r>
    </w:p>
    <w:p w:rsidR="0047402D" w:rsidRDefault="0047402D">
      <w:pPr>
        <w:pStyle w:val="ConsPlusNormal"/>
        <w:jc w:val="right"/>
      </w:pPr>
      <w:r>
        <w:t>от 30.09.2015 N 405-р</w:t>
      </w:r>
    </w:p>
    <w:p w:rsidR="0047402D" w:rsidRDefault="0047402D">
      <w:pPr>
        <w:pStyle w:val="ConsPlusNormal"/>
        <w:jc w:val="right"/>
      </w:pPr>
      <w:r>
        <w:t>(приложение)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Title"/>
        <w:jc w:val="center"/>
      </w:pPr>
      <w:bookmarkStart w:id="0" w:name="P32"/>
      <w:bookmarkEnd w:id="0"/>
      <w:r>
        <w:t>ПЛАН</w:t>
      </w:r>
    </w:p>
    <w:p w:rsidR="0047402D" w:rsidRDefault="0047402D">
      <w:pPr>
        <w:pStyle w:val="ConsPlusTitle"/>
        <w:jc w:val="center"/>
      </w:pPr>
      <w:r>
        <w:t>МЕРОПРИЯТИЙ ("ДОРОЖНАЯ КАРТА") ПО ПОВЫШЕНИЮ ЗНАЧЕНИЙ</w:t>
      </w:r>
    </w:p>
    <w:p w:rsidR="0047402D" w:rsidRDefault="0047402D">
      <w:pPr>
        <w:pStyle w:val="ConsPlusTitle"/>
        <w:jc w:val="center"/>
      </w:pPr>
      <w:r>
        <w:t>ПОКАЗАТЕЛЕЙ ДОСТУПНОСТИ ДЛЯ ИНВАЛИДОВ ОБЪЕКТОВ СОЦИАЛЬНОЙ,</w:t>
      </w:r>
    </w:p>
    <w:p w:rsidR="0047402D" w:rsidRDefault="0047402D">
      <w:pPr>
        <w:pStyle w:val="ConsPlusTitle"/>
        <w:jc w:val="center"/>
      </w:pPr>
      <w:r>
        <w:t>ИНЖЕНЕРНОЙ И ТРАНСПОРТНОЙ ИНФРАСТРУКТУР И УСЛУГ В СФЕРАХ</w:t>
      </w:r>
    </w:p>
    <w:p w:rsidR="0047402D" w:rsidRDefault="0047402D">
      <w:pPr>
        <w:pStyle w:val="ConsPlusTitle"/>
        <w:jc w:val="center"/>
      </w:pPr>
      <w:r>
        <w:t>УСТАНОВЛЕННОЙ ДЕЯТЕЛЬНОСТИ В ЛЕНИНГРАДСКОЙ ОБЛАСТИ</w:t>
      </w:r>
    </w:p>
    <w:p w:rsidR="0047402D" w:rsidRDefault="0047402D">
      <w:pPr>
        <w:pStyle w:val="ConsPlusTitle"/>
        <w:jc w:val="center"/>
      </w:pPr>
      <w:r>
        <w:t>НА 2016-2020 ГОДЫ</w:t>
      </w:r>
    </w:p>
    <w:p w:rsidR="0047402D" w:rsidRDefault="0047402D">
      <w:pPr>
        <w:pStyle w:val="ConsPlusNormal"/>
        <w:jc w:val="center"/>
      </w:pPr>
    </w:p>
    <w:p w:rsidR="0047402D" w:rsidRDefault="0047402D">
      <w:pPr>
        <w:pStyle w:val="ConsPlusNormal"/>
        <w:jc w:val="center"/>
        <w:outlineLvl w:val="1"/>
      </w:pPr>
      <w:r>
        <w:t>1. Общее описание "дорожной карты"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ind w:firstLine="540"/>
        <w:jc w:val="both"/>
      </w:pPr>
      <w:proofErr w:type="gramStart"/>
      <w:r>
        <w:t xml:space="preserve">План мероприятий ("дорожная карта") по повышению значений показателей доступности для инвалидов объектов и предоставляемых на них услуг (далее - "дорожная карта") разработан в соответствии со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  <w:proofErr w:type="gramEnd"/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Реализация мероприятий "дорожной карты"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47402D" w:rsidRDefault="0047402D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постановлением Правительства Российской Федерации от 17 июня 2015 года N 599, "дорожная карта" содержит:</w:t>
      </w:r>
      <w:proofErr w:type="gramEnd"/>
    </w:p>
    <w:p w:rsidR="0047402D" w:rsidRDefault="0047402D">
      <w:pPr>
        <w:pStyle w:val="ConsPlusNormal"/>
        <w:spacing w:before="240"/>
        <w:ind w:firstLine="540"/>
        <w:jc w:val="both"/>
      </w:pPr>
      <w:r>
        <w:t>цели обеспечения доступности для инвалидов объектов и услуг, мероприятия по их достижению;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таблицу повышения значений показателей доступности для инвалидов объектов и услуг (контрольные показатели реализации "дорожной карты");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перечень мероприятий "дорожной карты", реализуемых для достижения запланированных значений показателей доступности для инвалидов объектов и услуг.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Планируемое повышение значений показателей доступности для инвалидов объектов и услуг и сроки их достижения определены в "дорожной карте" исходя: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из норм </w:t>
      </w:r>
      <w:hyperlink r:id="rId10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Федерации";</w:t>
      </w:r>
    </w:p>
    <w:p w:rsidR="0047402D" w:rsidRDefault="0047402D">
      <w:pPr>
        <w:pStyle w:val="ConsPlusNormal"/>
        <w:spacing w:before="240"/>
        <w:ind w:firstLine="540"/>
        <w:jc w:val="both"/>
      </w:pPr>
      <w:proofErr w:type="gramStart"/>
      <w:r>
        <w:t xml:space="preserve">из раздела свода правил </w:t>
      </w:r>
      <w:hyperlink r:id="rId11" w:history="1">
        <w:r>
          <w:rPr>
            <w:color w:val="0000FF"/>
          </w:rPr>
          <w:t>СП 59.13330.2012</w:t>
        </w:r>
      </w:hyperlink>
      <w:r>
        <w:t xml:space="preserve">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"Технический регламент безопасности зданий и сооружений", утвержденный постановлением Правительства Российской Федерации от 26 декабря 2014 </w:t>
      </w:r>
      <w:r>
        <w:lastRenderedPageBreak/>
        <w:t>года N 1521;</w:t>
      </w:r>
      <w:proofErr w:type="gramEnd"/>
    </w:p>
    <w:p w:rsidR="0047402D" w:rsidRDefault="0047402D">
      <w:pPr>
        <w:pStyle w:val="ConsPlusNormal"/>
        <w:spacing w:before="240"/>
        <w:ind w:firstLine="540"/>
        <w:jc w:val="both"/>
      </w:pPr>
      <w:r>
        <w:t>из положений государственной программы Российской Федерации "Доступная среда" на 2011-2015 годы;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из бюджетных ассигнований федерального бюджета и бюджета Ленинградской области, ежегодно предусматриваемых в целях повышения значений показателей доступности для инвалидов объектов и услуг.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"Дорожной картой"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(далее - объекты и услуги):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наличие от 30 до 60 процентов частично или полностью недоступных для инвалидов объектов или помещений, в которых им предоставляются услуги;</w:t>
      </w:r>
    </w:p>
    <w:p w:rsidR="0047402D" w:rsidRDefault="0047402D">
      <w:pPr>
        <w:pStyle w:val="ConsPlusNormal"/>
        <w:spacing w:before="240"/>
        <w:ind w:firstLine="540"/>
        <w:jc w:val="both"/>
      </w:pPr>
      <w:proofErr w:type="gramStart"/>
      <w:r>
        <w:t xml:space="preserve">наличие неединичных фактов разработки технических заданий, согласования проектно-сметной документации и заключения договоров о строительстве (актов приемки)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установленным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года N 181-ФЗ "О социальной защите инвалидов</w:t>
      </w:r>
      <w:proofErr w:type="gramEnd"/>
      <w:r>
        <w:t xml:space="preserve"> </w:t>
      </w:r>
      <w:proofErr w:type="gramStart"/>
      <w:r>
        <w:t xml:space="preserve">в Российской Федерации", положениями свода правил </w:t>
      </w:r>
      <w:hyperlink r:id="rId14" w:history="1">
        <w:r>
          <w:rPr>
            <w:color w:val="0000FF"/>
          </w:rPr>
          <w:t>СП 59.13330.2012</w:t>
        </w:r>
      </w:hyperlink>
      <w:r>
        <w:t xml:space="preserve">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</w:t>
      </w:r>
      <w:proofErr w:type="gramEnd"/>
      <w:r>
        <w:t xml:space="preserve"> года N 1521;</w:t>
      </w:r>
    </w:p>
    <w:p w:rsidR="0047402D" w:rsidRDefault="0047402D">
      <w:pPr>
        <w:pStyle w:val="ConsPlusNormal"/>
        <w:spacing w:before="240"/>
        <w:ind w:firstLine="540"/>
        <w:jc w:val="both"/>
      </w:pPr>
      <w:proofErr w:type="gramStart"/>
      <w:r>
        <w:t xml:space="preserve"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меры для обеспечения доступа инвалидов к месту предоставления услуги либо, когда это возможно, по предоставлению услуг по</w:t>
      </w:r>
      <w:proofErr w:type="gramEnd"/>
      <w:r>
        <w:t xml:space="preserve"> месту жительства инвалида или в дистанционной форме;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значительное количество работников органов и организаций,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бюджета, выделяемых соответствующим органам и организациям;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lastRenderedPageBreak/>
        <w:t>отсутствие в административных регламентах государственных и муниципальных услуг, в порядках предоставления иных услуг, а также в должностных регламентах (инструкциях) работников (специалистов) положений, определяющих их обязанности и порядок действий по оказанию инвалидам помощи в преодолении барьеров, мешающих получению ими услуг наравне с другими лицами.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jc w:val="center"/>
        <w:outlineLvl w:val="1"/>
      </w:pPr>
      <w:r>
        <w:t>2. Цели обеспечения доступности для инвалидов объектов</w:t>
      </w:r>
    </w:p>
    <w:p w:rsidR="0047402D" w:rsidRDefault="0047402D">
      <w:pPr>
        <w:pStyle w:val="ConsPlusNormal"/>
        <w:jc w:val="center"/>
      </w:pPr>
      <w:r>
        <w:t>и услуг, мероприятия по их достижению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ind w:firstLine="540"/>
        <w:jc w:val="both"/>
      </w:pPr>
      <w:r>
        <w:t>Целями "дорожной карты" являются: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>
        <w:t>недискриминации</w:t>
      </w:r>
      <w:proofErr w:type="spellEnd"/>
      <w:r>
        <w:t xml:space="preserve"> по признаку инвалидности;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установление показателей, позволяющих оценивать степень доступности для инвалидов объектов и услуг с учетом положений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дистанционной форме в случае,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них услуг;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включение в административные регламенты государственных и муниципальных услуг, в порядки предоставления иных услуг, должностные регламенты (инструкции) работников (специалистов), работающих с инвалидами, положений, определяющих их обязанности и порядок действий по оказанию инвалидам помощи в преодолении барьеров, мешающих получению ими услуг наравне с другими лицами;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проведение инструктирования или обучения работников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Мероприятиями по достижению целей доступности для инвалидов объектов и услуг являются: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совершенствование нормативной правовой базы;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обучение работников (специалистов), работающих с инвалидами, по вопросам, связанным с обеспечением доступности для них объектов, услуг и оказанием помощи в их </w:t>
      </w:r>
      <w:r>
        <w:lastRenderedPageBreak/>
        <w:t>использовании или получении (доступа к ним);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поэтапное повышение значений показателей доступности для инвалидов объектов инфраструктуры (подвижного состава, транспортных средств, связи и информации) в части: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увеличения доли полностью доступных для инвалидов объектов (помещений), государственных учреждений социального обслуживания населения, подведомственных комитету по социальной защите населения Ленинградской области, в их общем количестве: от 0% в 2015 году до 11% в 2020 году;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увеличения доли доступных для инвалидов объектов физической культуры и спорта, подведомственных комитету по физической культуре и спорту Ленинградской области, в их общем количестве: от 0% в 2015 году до 80% к 2017 году;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>увеличения доли доступных для инвалидов зданий (помещений) образовательных организаций среднего профессионального образования, подведомственных комитету общего и профессионального образования Ленинградской области, в их общем количестве: от 31% в 2015 году до 45% в 2020 году;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увеличения доли подведомственных образовательных организаций среднего профессионального образования, в которых инвалидам созданы специальные условия для получения образования, предусмотренные </w:t>
      </w:r>
      <w:hyperlink r:id="rId18" w:history="1">
        <w:r>
          <w:rPr>
            <w:color w:val="0000FF"/>
          </w:rPr>
          <w:t>статьей 79</w:t>
        </w:r>
      </w:hyperlink>
      <w:r>
        <w:t xml:space="preserve"> Федерального закона от 29 декабря 2012 года N 273-ФЗ "Об образовании в Российской Федерации", в их общем количестве: от 28% в 2015 году до 82% в 2020 году;</w:t>
      </w:r>
    </w:p>
    <w:p w:rsidR="0047402D" w:rsidRDefault="0047402D">
      <w:pPr>
        <w:pStyle w:val="ConsPlusNormal"/>
        <w:spacing w:before="240"/>
        <w:ind w:firstLine="540"/>
        <w:jc w:val="both"/>
      </w:pPr>
      <w:r>
        <w:t xml:space="preserve">увеличения доли образовательных организаций среднего профессионального образования, подведомственных комитету общего и профессионального образования Ленинградской области,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инклюзивного образования инвалидов, в их общем количестве: от 3% в 2015 году до 25% в 2020 году.</w:t>
      </w: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sectPr w:rsidR="0047402D" w:rsidSect="00715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02D" w:rsidRDefault="0047402D">
      <w:pPr>
        <w:pStyle w:val="ConsPlusNormal"/>
        <w:jc w:val="center"/>
        <w:outlineLvl w:val="1"/>
      </w:pPr>
      <w:r>
        <w:lastRenderedPageBreak/>
        <w:t>3. Таблица повышения значений показателей доступности</w:t>
      </w:r>
    </w:p>
    <w:p w:rsidR="0047402D" w:rsidRDefault="0047402D">
      <w:pPr>
        <w:pStyle w:val="ConsPlusNormal"/>
        <w:jc w:val="center"/>
      </w:pPr>
      <w:proofErr w:type="gramStart"/>
      <w:r>
        <w:t>для инвалидов объектов и услуг (контрольные показатели</w:t>
      </w:r>
      <w:proofErr w:type="gramEnd"/>
    </w:p>
    <w:p w:rsidR="0047402D" w:rsidRDefault="0047402D">
      <w:pPr>
        <w:pStyle w:val="ConsPlusNormal"/>
        <w:jc w:val="center"/>
      </w:pPr>
      <w:r>
        <w:t>реализации "дорожной карты")</w:t>
      </w:r>
    </w:p>
    <w:p w:rsidR="0047402D" w:rsidRDefault="004740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948"/>
        <w:gridCol w:w="850"/>
        <w:gridCol w:w="604"/>
        <w:gridCol w:w="604"/>
        <w:gridCol w:w="604"/>
        <w:gridCol w:w="604"/>
        <w:gridCol w:w="604"/>
        <w:gridCol w:w="604"/>
        <w:gridCol w:w="604"/>
        <w:gridCol w:w="2164"/>
      </w:tblGrid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28" w:type="dxa"/>
            <w:gridSpan w:val="7"/>
          </w:tcPr>
          <w:p w:rsidR="0047402D" w:rsidRDefault="0047402D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мониторинг и достижение запланированных значений показателей доступности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  <w:vMerge/>
          </w:tcPr>
          <w:p w:rsidR="0047402D" w:rsidRDefault="0047402D"/>
        </w:tc>
        <w:tc>
          <w:tcPr>
            <w:tcW w:w="850" w:type="dxa"/>
            <w:vMerge/>
          </w:tcPr>
          <w:p w:rsidR="0047402D" w:rsidRDefault="0047402D"/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  <w:jc w:val="center"/>
            </w:pPr>
            <w:r>
              <w:t>11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1. В сфере социальной защиты населения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объектов государственных учреждений социального обслуживания населения, подведомственных комитету по социальной защите населения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включенных в Реестр объектов социальной </w:t>
            </w:r>
            <w:r>
              <w:lastRenderedPageBreak/>
              <w:t>инфраструктуры и услуг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проанкетированных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полностью доступных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в сфере социальной защиты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 xml:space="preserve"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</w:t>
            </w:r>
            <w:r>
              <w:lastRenderedPageBreak/>
              <w:t>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перевозки населения транспортных средств)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</w:t>
            </w:r>
            <w:r>
              <w:lastRenderedPageBreak/>
              <w:t>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 xml:space="preserve">Комитет по </w:t>
            </w:r>
            <w:r>
              <w:lastRenderedPageBreak/>
              <w:t>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 инвалидов к месту предоставления услуги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</w:t>
            </w:r>
            <w:r>
              <w:lastRenderedPageBreak/>
              <w:t xml:space="preserve">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адаптированные лифты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обеспечено сопровождение инвалидов, имеющих стойкие расстройства функции </w:t>
            </w:r>
            <w:r>
              <w:lastRenderedPageBreak/>
              <w:t>зрения и самостоятельного передвижения, и оказание им помощи (от общей численности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>
              <w:lastRenderedPageBreak/>
              <w:t>рельефно-точечным шрифтом Брайля и на контрастном фоне (от общего количества предоставляемых услуг)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граждан, удовлетворенных качеством обеспечения дополнительными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социальной защиты населения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услуг в сфере социальной защиты населения,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работников, предоставляющих данные услуги населению)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2. В сфере труда и занятости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государственных учреждений, подведомственных комитету по труду и занятости населения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включенных в Реестр объектов социальной инфраструктуры и услуг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проанкетированных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в сфере труда и занятости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приоритетных объектов органов службы занятости, доступных для инвалидов (в общей численности объектов органов службы занятости)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инвалидов, </w:t>
            </w:r>
            <w:r>
              <w:lastRenderedPageBreak/>
              <w:t>трудоустроенных органами службы занятости (в общем числе инвалидов, обратившихся в органы занятости с просьбой о трудоустройстве)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по труду и </w:t>
            </w:r>
            <w:r>
              <w:lastRenderedPageBreak/>
              <w:t>занятости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 и занятости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</w:t>
            </w:r>
            <w:r>
              <w:lastRenderedPageBreak/>
              <w:t xml:space="preserve">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трудоустроенных инвалидов трудоспособного возраста, </w:t>
            </w:r>
            <w:r>
              <w:lastRenderedPageBreak/>
              <w:t>имеющих рекомендации в индивидуальной программе реабилитации (от общего количества инвалидов трудоспособного возраста, состоящих на учете в службе занятости)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по труду и занятости населения </w:t>
            </w:r>
            <w:r>
              <w:lastRenderedPageBreak/>
              <w:t>Ленинградской области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lastRenderedPageBreak/>
              <w:t>3. В сфере здравоохранения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полностью доступных организаций здравоохранения, подведомственных Комитету по здравоохранению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в сфере здравоохранения, имеющих утвержденные паспорта доступности </w:t>
            </w:r>
            <w:r>
              <w:lastRenderedPageBreak/>
              <w:t>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</w:t>
            </w:r>
            <w:r>
              <w:lastRenderedPageBreak/>
              <w:t>проведения капитального ремонта или реконструкции: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обеспечивается доступ инвалидов к месту предоставления услуги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предоставляются необходимые услуги в дистанционной форме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адаптированные лифты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раздвижные двери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с </w:t>
            </w:r>
            <w:r>
              <w:lastRenderedPageBreak/>
              <w:t>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работников, предоставляющих услуги населению и прошедших </w:t>
            </w:r>
            <w:r>
              <w:lastRenderedPageBreak/>
              <w:t>инструктирование или обучение для работы с инвалидами по вопросам, связанным с обеспечением доступности для них объектов и услуг в сфере здравоохранения,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по здравоохранению Ленинградской </w:t>
            </w:r>
            <w:r>
              <w:lastRenderedPageBreak/>
              <w:t>области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lastRenderedPageBreak/>
              <w:t>4. В сфере образования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государственных учреждений в сфере образования, подведомственных комитету общего и профессионального образования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включенных в Реестр объектов социальной инфраструктуры и услуг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проанкетированных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полностью доступных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общеобразовательных организаций, в которых созданы условия для совместного обучения инвалидов и лиц, не имеющих нарушений развития (от общего количества таких общеобразовательных организаций)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образовательных организаций среднего и </w:t>
            </w:r>
            <w:r>
              <w:lastRenderedPageBreak/>
              <w:t>высшего профессионального образования, находящихся в ведении комитета общего и профессионального образования Ленинградской области, в которых созданы условия для совместного обучения инвалидов и лиц, не имеющих нарушений развития (от общего количества таких образовательных организаций)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Доля детей-инвалидов от 1,5 до 7 лет, посещающих дошкольные образовательные учреждения (от общего числа детей-инвалидов от 1,5 до 7 лет)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детей-инвалидов старше 7 лет, обучающихся в общеобразовательных учреждениях или специальных (коррекционных) образовательных учреждениях (от общего </w:t>
            </w:r>
            <w:r>
              <w:lastRenderedPageBreak/>
              <w:t>числа детей-инвалидов старше 7 лет)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 инвалидов к месту предоставления услуги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предоставление необходимых услуг в дистанционной форме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</w:t>
            </w:r>
            <w:r>
              <w:lastRenderedPageBreak/>
              <w:t xml:space="preserve">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адаптированные лифты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обеспечено </w:t>
            </w:r>
            <w:r>
              <w:lastRenderedPageBreak/>
              <w:t>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общего и профессионального </w:t>
            </w:r>
            <w:r>
              <w:lastRenderedPageBreak/>
              <w:t>образования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5. В сфере физической культуры и спорта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Доля лиц с ограниченными возможностями здоровья и инвалидов, систематически занимающихся физической культурой и спортом (в </w:t>
            </w:r>
            <w:r>
              <w:lastRenderedPageBreak/>
              <w:t>общей численности данной категории населения)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государственных учреждений в сфере физической культуры и спорта, подведомственных комитету по физической культуре и спорту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включенных в Реестр объектов социальной инфраструктуры и услуг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проанкетированных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полностью доступных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имеющих утвержденные паспорта доступности </w:t>
            </w:r>
            <w:r>
              <w:lastRenderedPageBreak/>
              <w:t>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 xml:space="preserve">Комитет по физической культуре и спорту </w:t>
            </w:r>
            <w:r>
              <w:lastRenderedPageBreak/>
              <w:t>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</w:t>
            </w:r>
            <w:r>
              <w:lastRenderedPageBreak/>
              <w:t>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</w:t>
            </w:r>
            <w:r>
              <w:lastRenderedPageBreak/>
              <w:t>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47402D">
        <w:tc>
          <w:tcPr>
            <w:tcW w:w="10734" w:type="dxa"/>
            <w:gridSpan w:val="11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6. В сфере культуры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Количество учреждений культуры, подведомственных комитету по культуре Ленинградской области, из них: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включенных в Реестр объектов социальной инфраструктуры и услуг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проанкетированных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полностью доступных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с нарушением опорно-двигательного аппарата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зрению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>доступных для инвалидов по слуху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proofErr w:type="gramStart"/>
            <w:r>
              <w:t xml:space="preserve"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</w:t>
            </w:r>
            <w:r>
              <w:lastRenderedPageBreak/>
              <w:t>для инвалидов объектов и услуг (от общего количества вновь вводимых объектов и используемых для перевозки населения транспортных средств)</w:t>
            </w:r>
            <w:proofErr w:type="gramEnd"/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существующих объектов (от общего количества объектов, на которых в настоящее время невозможно полностью </w:t>
            </w:r>
            <w:r>
              <w:lastRenderedPageBreak/>
              <w:t>обеспечить доступность с учетом потребностей инвалидов), на которых до проведения капитального ремонта или реконструкции обеспечивается: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 инвалидов к месту предоставления услуги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предоставление необходимых услуг в дистанционной форме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 w:val="restart"/>
          </w:tcPr>
          <w:p w:rsidR="0047402D" w:rsidRDefault="0047402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</w:t>
            </w:r>
            <w:r>
              <w:lastRenderedPageBreak/>
              <w:t xml:space="preserve">территории объекта),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 w:val="restart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адаптированные лифты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поручни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пандусы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подъемные платформы (аппарели)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раздвижные двери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  <w:vMerge/>
          </w:tcPr>
          <w:p w:rsidR="0047402D" w:rsidRDefault="0047402D"/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  <w:vMerge/>
          </w:tcPr>
          <w:p w:rsidR="0047402D" w:rsidRDefault="0047402D"/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обеспечено сопровождение инвалидов, имеющих стойкие </w:t>
            </w:r>
            <w:r>
              <w:lastRenderedPageBreak/>
              <w:t>расстройства функции зрения и самостоятельного передвижения, и оказание им помощи (от общей численности объектов, на которых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>Удельный вес объектов с надлежащим замещением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</w:t>
            </w:r>
            <w:r>
              <w:lastRenderedPageBreak/>
              <w:t>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47402D">
        <w:tc>
          <w:tcPr>
            <w:tcW w:w="544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6.10</w:t>
            </w:r>
          </w:p>
        </w:tc>
        <w:tc>
          <w:tcPr>
            <w:tcW w:w="2948" w:type="dxa"/>
          </w:tcPr>
          <w:p w:rsidR="0047402D" w:rsidRDefault="0047402D">
            <w:pPr>
              <w:pStyle w:val="ConsPlusNormal"/>
            </w:pPr>
            <w:r>
              <w:t xml:space="preserve">Удельный вес услуг, предоставляемых с использованием русского жестового языка, допуск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предоставленных услуг)</w:t>
            </w:r>
          </w:p>
        </w:tc>
        <w:tc>
          <w:tcPr>
            <w:tcW w:w="850" w:type="dxa"/>
          </w:tcPr>
          <w:p w:rsidR="0047402D" w:rsidRDefault="00474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47402D" w:rsidRDefault="00474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</w:tbl>
    <w:p w:rsidR="0047402D" w:rsidRDefault="0047402D">
      <w:pPr>
        <w:sectPr w:rsidR="004740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402D" w:rsidRDefault="0047402D">
      <w:pPr>
        <w:pStyle w:val="ConsPlusNormal"/>
        <w:ind w:firstLine="540"/>
        <w:jc w:val="both"/>
      </w:pPr>
    </w:p>
    <w:p w:rsidR="0047402D" w:rsidRDefault="0047402D">
      <w:pPr>
        <w:pStyle w:val="ConsPlusNormal"/>
        <w:jc w:val="center"/>
        <w:outlineLvl w:val="1"/>
      </w:pPr>
      <w:r>
        <w:t>4. Перечень мероприятий ("дорожной карты"), реализуемых</w:t>
      </w:r>
    </w:p>
    <w:p w:rsidR="0047402D" w:rsidRDefault="0047402D">
      <w:pPr>
        <w:pStyle w:val="ConsPlusNormal"/>
        <w:jc w:val="center"/>
      </w:pPr>
      <w:r>
        <w:t>для достижения запланированных значений показателей</w:t>
      </w:r>
    </w:p>
    <w:p w:rsidR="0047402D" w:rsidRDefault="0047402D">
      <w:pPr>
        <w:pStyle w:val="ConsPlusNormal"/>
        <w:jc w:val="center"/>
      </w:pPr>
      <w:r>
        <w:t>доступности для инвалидов объектов и услуг</w:t>
      </w:r>
    </w:p>
    <w:p w:rsidR="0047402D" w:rsidRDefault="004740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00"/>
        <w:gridCol w:w="2368"/>
        <w:gridCol w:w="2164"/>
        <w:gridCol w:w="1312"/>
        <w:gridCol w:w="2092"/>
      </w:tblGrid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0" w:type="dxa"/>
          </w:tcPr>
          <w:p w:rsidR="0047402D" w:rsidRDefault="0047402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  <w:jc w:val="center"/>
            </w:pPr>
            <w:r>
              <w:t>6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Раздел I. Совершенствование нормативной правовой базы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социальной защиты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Разработка областного закона о внесении изменений в отдельные областные законы в связи с принятием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>
              <w:lastRenderedPageBreak/>
              <w:t>инвалидов"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Приведение законодательства Ленинградской области в соответствие с федеральным законодательством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Внесение изменений в административные регламенты предоставления государственных услуг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Приведение административных регламентов в соответствие с федеральным законодательством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Внесение изменений в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Приведение государственной программы Ленинградской области в соответствие с действующим законодательством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здравоохранения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административные регламенты предоставления государственных услуг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 xml:space="preserve">2015-2016 </w:t>
            </w:r>
            <w:r>
              <w:lastRenderedPageBreak/>
              <w:t>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Приведение </w:t>
            </w:r>
            <w:r>
              <w:lastRenderedPageBreak/>
              <w:t>административных регламентов в соответствие с федеральным законодательством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lastRenderedPageBreak/>
              <w:t>В сфере образования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Назначение и выплата ежемесячной именной стипендии Губернатора Ленинградской области для студентов-инвалидов, обучающихся по образовательным программам среднего профессионального образования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20 октября 2014 года N 474 "Об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</w:t>
            </w:r>
            <w:r>
              <w:lastRenderedPageBreak/>
              <w:t>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Поддержка одаренных детей-инвалидов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Внесение изменений в административные регламенты предоставления государственных услуг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Приведение административных регламентов в соответствие с федеральным законодательством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физической культуры и спорта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Внесение изменений в административные регламенты предоставления государственных услуг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</w:t>
            </w:r>
            <w:r>
              <w:lastRenderedPageBreak/>
              <w:t>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физической культуре и спорту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Приведение административных регламентов в соответствие с федеральным законодательством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социальной защиты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Адаптация стационарных учреждений социального обслуживания к требованиям, отвечающим доступности объектов для инвалидов в части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2015-2016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Увеличение доли объектов, отвечающих требованиям доступности для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Адаптация стационарных учреждений социального обслуживания к </w:t>
            </w:r>
            <w:r>
              <w:lastRenderedPageBreak/>
              <w:t>требованиям, отвечающим доступности объектов для инвалидов в части установки пандусов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</w:t>
            </w:r>
            <w:r>
              <w:lastRenderedPageBreak/>
              <w:t>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2015-2020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 xml:space="preserve">Увеличение доли объектов, отвечающих </w:t>
            </w:r>
            <w:r>
              <w:lastRenderedPageBreak/>
              <w:t>требованиям доступности для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Адаптация стационарных учреждений социального обслуживания к требованиям, отвечающим доступности объектов для инвалидов в части установки поручней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Увеличение доли объектов, отвечающих требованиям доступности для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Закупка и обеспечение дублирования необходимой для инвалидов звуковой и зрительной информации, а также надписей, знаков </w:t>
            </w:r>
            <w:r>
              <w:lastRenderedPageBreak/>
              <w:t>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</w:t>
            </w:r>
            <w:r>
              <w:lastRenderedPageBreak/>
              <w:t>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lastRenderedPageBreak/>
              <w:t>В сфере труда и занятости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Адаптация объектов сферы труда и занятости к требованиям, отвечающим доступности объектов для инвалидов в части адаптации входных групп, установки пандусов, поручней, подъемников платформы (не менее трех объектов)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Увеличение доли объектов, отвечающих требованиям доступности для 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физической культуры и спорта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Адаптация объектов физической культуры и спорта к требованиям, отвечающим доступности объектов для инвалидов в </w:t>
            </w:r>
            <w:r>
              <w:lastRenderedPageBreak/>
              <w:t>части адаптации входных групп, системы информации на объекте, установки пандусов, поручней, оборудования санитарно-гигиенических помещений, создания мест парковки для автомобилей инвалидов (не менее трех объектов)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</w:t>
            </w:r>
            <w:r>
              <w:lastRenderedPageBreak/>
              <w:t>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физической культуре и спорту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 xml:space="preserve">Увеличение доли объектов, отвечающих требованиям доступности для </w:t>
            </w:r>
            <w:r>
              <w:lastRenderedPageBreak/>
              <w:t>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lastRenderedPageBreak/>
              <w:t>В сфере транспортного обслуживания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Установка и модернизация светофоров со звуковым дублированием сигнала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Адаптация автобусных остановок для использования инвалидами и другими </w:t>
            </w:r>
            <w:proofErr w:type="spellStart"/>
            <w:r>
              <w:t>маломобильными</w:t>
            </w:r>
            <w:proofErr w:type="spellEnd"/>
            <w:r>
              <w:t xml:space="preserve"> </w:t>
            </w:r>
            <w:r>
              <w:lastRenderedPageBreak/>
              <w:t>группами населения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</w:t>
            </w:r>
            <w:r>
              <w:lastRenderedPageBreak/>
              <w:t>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lastRenderedPageBreak/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социальной защиты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Организация предоставления услуг социального такси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Предоставление мер социальной поддержки </w:t>
            </w:r>
            <w:r>
              <w:lastRenderedPageBreak/>
              <w:t>по предоставлению дополнительных технических средств реабилитации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Областной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 июля 2015 года N </w:t>
            </w:r>
            <w:r>
              <w:lastRenderedPageBreak/>
              <w:t>71-оз "О дополнительных мерах социальной поддержки инвалидов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 xml:space="preserve">Комитет по социальной защите </w:t>
            </w:r>
            <w:r>
              <w:lastRenderedPageBreak/>
              <w:t>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2015-2020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 xml:space="preserve">Улучшение качества жизни </w:t>
            </w:r>
            <w:r>
              <w:lastRenderedPageBreak/>
              <w:t>инвалидов, обеспечение дополнительными средствами реабилитации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Проведение мероприятий по адаптации сайтов органов исполнительной власти Ленинградской области </w:t>
            </w:r>
            <w:proofErr w:type="gramStart"/>
            <w:r>
              <w:t>для</w:t>
            </w:r>
            <w:proofErr w:type="gramEnd"/>
            <w:r>
              <w:t xml:space="preserve"> слабовидящих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Организация услуг по предоставлению "тревожной кнопки"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</w:t>
            </w:r>
            <w:r>
              <w:lastRenderedPageBreak/>
              <w:t>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Предоставление услуг в дистанционной форме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Предоставление услуг по месту жительства инвалида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</w:t>
            </w:r>
            <w:r>
              <w:lastRenderedPageBreak/>
              <w:t>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lastRenderedPageBreak/>
              <w:t>В сфере образования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Организация мероприятий по приспособлению для доступа инвалидов в организациях профессионального образования (не менее 18 объектов)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Увеличение доли объектов, в которых созданы условия для образования детей-инвалидов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Создание условий для обучения детей-инвалидов и детей с ограниченными возможностями здоровья в государственных общеобразовательных организациях Ленинградской области (не менее 24 объектов)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Увеличение доли объектов, в которых созданы условия для образования детей-инвалидов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Обеспечение функционирования государственного автономного учреждения дополнительного профессионального образования Ленинградской области "</w:t>
            </w:r>
            <w:proofErr w:type="spellStart"/>
            <w:r>
              <w:t>Мультицентр</w:t>
            </w:r>
            <w:proofErr w:type="spellEnd"/>
            <w:r>
              <w:t xml:space="preserve"> социальной и трудовой интеграции"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16 октября 2014 года N 535-р "О создании государственного автономного учреждения дополнительного профессионального образования Ленинградской области "</w:t>
            </w:r>
            <w:proofErr w:type="spellStart"/>
            <w:r>
              <w:t>Мультицентр</w:t>
            </w:r>
            <w:proofErr w:type="spellEnd"/>
            <w:r>
              <w:t xml:space="preserve"> социальной и трудовой интеграции"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2"/>
            </w:pPr>
            <w:r>
              <w:t>Раздел IV. Мероприятия по инструктированию или обучению работников,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47402D">
        <w:tc>
          <w:tcPr>
            <w:tcW w:w="11196" w:type="dxa"/>
            <w:gridSpan w:val="6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социальной защиты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 xml:space="preserve">Обучение работников, переподготовка и повышение квалификации кадров, предоставляющих услуги по методике, рекомендованной Министерством труда и </w:t>
            </w:r>
            <w:r>
              <w:lastRenderedPageBreak/>
              <w:t>социальной защиты Российской Федерации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</w:t>
            </w:r>
            <w:r>
              <w:lastRenderedPageBreak/>
              <w:t>области "Социальная поддержка отдельных категорий 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2015-2020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 xml:space="preserve">Увеличение доли работников, предоставляющих услуги населению и прошедших инструктирование или обучение для работы с </w:t>
            </w:r>
            <w:r>
              <w:lastRenderedPageBreak/>
              <w:t>инвалидами, по вопросам, связанным с обеспечением доступности для них объектов и услуг в сфере труда, занятости в соответствии с законодательством Российской Федерации и законодательством Ленинградской области (от общего количества работников, предоставляющих услуги населению)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</w:p>
        </w:tc>
        <w:tc>
          <w:tcPr>
            <w:tcW w:w="10736" w:type="dxa"/>
            <w:gridSpan w:val="5"/>
          </w:tcPr>
          <w:p w:rsidR="0047402D" w:rsidRDefault="0047402D">
            <w:pPr>
              <w:pStyle w:val="ConsPlusNormal"/>
              <w:jc w:val="center"/>
              <w:outlineLvl w:val="3"/>
            </w:pPr>
            <w:r>
              <w:t>В сфере труда и занятости населения</w:t>
            </w:r>
          </w:p>
        </w:tc>
      </w:tr>
      <w:tr w:rsidR="0047402D">
        <w:tc>
          <w:tcPr>
            <w:tcW w:w="460" w:type="dxa"/>
          </w:tcPr>
          <w:p w:rsidR="0047402D" w:rsidRDefault="004740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00" w:type="dxa"/>
          </w:tcPr>
          <w:p w:rsidR="0047402D" w:rsidRDefault="0047402D">
            <w:pPr>
              <w:pStyle w:val="ConsPlusNormal"/>
            </w:pPr>
            <w:r>
              <w:t>Обучение работников, переподготовка и повышение квалификации кадров, предоставляющих услуги по методике, рекомендованной Министерством труда и социальной защиты Российской Федерации</w:t>
            </w:r>
          </w:p>
        </w:tc>
        <w:tc>
          <w:tcPr>
            <w:tcW w:w="2368" w:type="dxa"/>
          </w:tcPr>
          <w:p w:rsidR="0047402D" w:rsidRDefault="0047402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</w:t>
            </w:r>
            <w:r>
              <w:lastRenderedPageBreak/>
              <w:t>граждан в Ленинградской области"</w:t>
            </w:r>
          </w:p>
        </w:tc>
        <w:tc>
          <w:tcPr>
            <w:tcW w:w="2164" w:type="dxa"/>
          </w:tcPr>
          <w:p w:rsidR="0047402D" w:rsidRDefault="0047402D">
            <w:pPr>
              <w:pStyle w:val="ConsPlusNormal"/>
            </w:pPr>
            <w: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1312" w:type="dxa"/>
          </w:tcPr>
          <w:p w:rsidR="0047402D" w:rsidRDefault="0047402D">
            <w:pPr>
              <w:pStyle w:val="ConsPlusNormal"/>
              <w:jc w:val="center"/>
            </w:pPr>
            <w:r>
              <w:t>2016-2020 годы</w:t>
            </w:r>
          </w:p>
        </w:tc>
        <w:tc>
          <w:tcPr>
            <w:tcW w:w="2092" w:type="dxa"/>
          </w:tcPr>
          <w:p w:rsidR="0047402D" w:rsidRDefault="0047402D">
            <w:pPr>
              <w:pStyle w:val="ConsPlusNormal"/>
            </w:pPr>
            <w:r>
              <w:t xml:space="preserve">Увеличение доли работников, предоставляющих услуги населению и прошедших инструктирование или обучение для работы с инвалидами, по вопросам, связанным с </w:t>
            </w:r>
            <w:r>
              <w:lastRenderedPageBreak/>
              <w:t>обеспечением доступности для них объектов и услуг в сфере труда, занятости в соответствии с законодательством Российской Федерации и законодательством Ленинградской области (от общего количества работников, предоставляющих услуги населению)</w:t>
            </w:r>
          </w:p>
        </w:tc>
      </w:tr>
    </w:tbl>
    <w:p w:rsidR="0047402D" w:rsidRDefault="0047402D">
      <w:pPr>
        <w:pStyle w:val="ConsPlusNormal"/>
      </w:pPr>
    </w:p>
    <w:p w:rsidR="0047402D" w:rsidRDefault="0047402D">
      <w:pPr>
        <w:pStyle w:val="ConsPlusNormal"/>
      </w:pPr>
    </w:p>
    <w:p w:rsidR="0047402D" w:rsidRDefault="00474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CC" w:rsidRDefault="007615CC"/>
    <w:sectPr w:rsidR="007615CC" w:rsidSect="00B423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02D"/>
    <w:rsid w:val="001A2136"/>
    <w:rsid w:val="00427AC4"/>
    <w:rsid w:val="0047402D"/>
    <w:rsid w:val="00501540"/>
    <w:rsid w:val="00525C5F"/>
    <w:rsid w:val="007615CC"/>
    <w:rsid w:val="00783036"/>
    <w:rsid w:val="00894B57"/>
    <w:rsid w:val="00C56E71"/>
    <w:rsid w:val="00CD2E4D"/>
    <w:rsid w:val="00D2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2D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7402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02D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7402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402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402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402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402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44F2934727B1E16CD6791FA8A720A83F0ECCD64AC5C835F15D80618j0J" TargetMode="External"/><Relationship Id="rId13" Type="http://schemas.openxmlformats.org/officeDocument/2006/relationships/hyperlink" Target="consultantplus://offline/ref=65B44F2934727B1E16CD629EF98A720A82F6EACB62AE0189574CD404878F169B0AFCAF832416j0J" TargetMode="External"/><Relationship Id="rId18" Type="http://schemas.openxmlformats.org/officeDocument/2006/relationships/hyperlink" Target="consultantplus://offline/ref=65B44F2934727B1E16CD629EF98A720A82F6EFCD60A60189574CD404878F169B0AFCAF80216222B416jAJ" TargetMode="External"/><Relationship Id="rId26" Type="http://schemas.openxmlformats.org/officeDocument/2006/relationships/hyperlink" Target="consultantplus://offline/ref=65B44F2934727B1E16CD629EF98A720A81FEE8C860A60189574CD4048718jFJ" TargetMode="External"/><Relationship Id="rId39" Type="http://schemas.openxmlformats.org/officeDocument/2006/relationships/hyperlink" Target="consultantplus://offline/ref=65B44F2934727B1E16CD7D8FEC8A720A81FFEACC63AE0189574CD4048718j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B44F2934727B1E16CD629EF98A720A81FEE8C860A60189574CD4048718jFJ" TargetMode="External"/><Relationship Id="rId34" Type="http://schemas.openxmlformats.org/officeDocument/2006/relationships/hyperlink" Target="consultantplus://offline/ref=65B44F2934727B1E16CD7D8FEC8A720A81FFEACC63AE0189574CD4048718jFJ" TargetMode="External"/><Relationship Id="rId42" Type="http://schemas.openxmlformats.org/officeDocument/2006/relationships/hyperlink" Target="consultantplus://offline/ref=65B44F2934727B1E16CD7D8FEC8A720A81FFEACC63AE0189574CD4048718jF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5B44F2934727B1E16CD629EF98A720A81FEE8C860A60189574CD404878F169B0AFCAF80216320B016j9J" TargetMode="External"/><Relationship Id="rId12" Type="http://schemas.openxmlformats.org/officeDocument/2006/relationships/hyperlink" Target="consultantplus://offline/ref=65B44F2934727B1E16CD629EF98A720A82F7E1C960A70189574CD404878F169B0AFCAF80216322B616jEJ" TargetMode="External"/><Relationship Id="rId17" Type="http://schemas.openxmlformats.org/officeDocument/2006/relationships/hyperlink" Target="consultantplus://offline/ref=65B44F2934727B1E16CD6791FA8A720A83F0ECCD64AC5C835F15D80618j0J" TargetMode="External"/><Relationship Id="rId25" Type="http://schemas.openxmlformats.org/officeDocument/2006/relationships/hyperlink" Target="consultantplus://offline/ref=65B44F2934727B1E16CD7D8FEC8A720A81F0ECC563A40189574CD4048718jFJ" TargetMode="External"/><Relationship Id="rId33" Type="http://schemas.openxmlformats.org/officeDocument/2006/relationships/hyperlink" Target="consultantplus://offline/ref=65B44F2934727B1E16CD7D8FEC8A720A81FFEACC63AE0189574CD4048718jFJ" TargetMode="External"/><Relationship Id="rId38" Type="http://schemas.openxmlformats.org/officeDocument/2006/relationships/hyperlink" Target="consultantplus://offline/ref=65B44F2934727B1E16CD7D8FEC8A720A81FFEACC63AE0189574CD4048718jFJ" TargetMode="External"/><Relationship Id="rId46" Type="http://schemas.openxmlformats.org/officeDocument/2006/relationships/hyperlink" Target="consultantplus://offline/ref=65B44F2934727B1E16CD7D8FEC8A720A81FFEACC63AE0189574CD4048718j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44F2934727B1E16CD629EF98A720A82F6EACB62AE0189574CD404878F169B0AFCAF832716j7J" TargetMode="External"/><Relationship Id="rId20" Type="http://schemas.openxmlformats.org/officeDocument/2006/relationships/hyperlink" Target="consultantplus://offline/ref=65B44F2934727B1E16CD629EF98A720A81FEE8C860A60189574CD4048718jFJ" TargetMode="External"/><Relationship Id="rId29" Type="http://schemas.openxmlformats.org/officeDocument/2006/relationships/hyperlink" Target="consultantplus://offline/ref=65B44F2934727B1E16CD7D8FEC8A720A81FFEACC63AE0189574CD4048718jFJ" TargetMode="External"/><Relationship Id="rId41" Type="http://schemas.openxmlformats.org/officeDocument/2006/relationships/hyperlink" Target="consultantplus://offline/ref=65B44F2934727B1E16CD7D8FEC8A720A81FFEACC63AE0189574CD4048718j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44F2934727B1E16CD629EF98A720A81FFE8CF60AE0189574CD4048718jFJ" TargetMode="External"/><Relationship Id="rId11" Type="http://schemas.openxmlformats.org/officeDocument/2006/relationships/hyperlink" Target="consultantplus://offline/ref=65B44F2934727B1E16CD7D8BFC8A720A81FEEDC863AC5C835F15D80618j0J" TargetMode="External"/><Relationship Id="rId24" Type="http://schemas.openxmlformats.org/officeDocument/2006/relationships/hyperlink" Target="consultantplus://offline/ref=65B44F2934727B1E16CD629EF98A720A81FEE8C860A60189574CD4048718jFJ" TargetMode="External"/><Relationship Id="rId32" Type="http://schemas.openxmlformats.org/officeDocument/2006/relationships/hyperlink" Target="consultantplus://offline/ref=65B44F2934727B1E16CD7D8FEC8A720A81FFEACC63AE0189574CD4048718jFJ" TargetMode="External"/><Relationship Id="rId37" Type="http://schemas.openxmlformats.org/officeDocument/2006/relationships/hyperlink" Target="consultantplus://offline/ref=65B44F2934727B1E16CD7D8FEC8A720A81F1EBCA67A10189574CD4048718jFJ" TargetMode="External"/><Relationship Id="rId40" Type="http://schemas.openxmlformats.org/officeDocument/2006/relationships/hyperlink" Target="consultantplus://offline/ref=65B44F2934727B1E16CD7D8FEC8A720A81FFEACC63AE0189574CD4048718jFJ" TargetMode="External"/><Relationship Id="rId45" Type="http://schemas.openxmlformats.org/officeDocument/2006/relationships/hyperlink" Target="consultantplus://offline/ref=65B44F2934727B1E16CD7D8FEC8A720A81FFEACC63AE0189574CD4048718jFJ" TargetMode="External"/><Relationship Id="rId5" Type="http://schemas.openxmlformats.org/officeDocument/2006/relationships/hyperlink" Target="consultantplus://offline/ref=65B44F2934727B1E16CD629EF98A720A81FEE8C860A60189574CD404878F169B0AFCAF80216320B016j4J" TargetMode="External"/><Relationship Id="rId15" Type="http://schemas.openxmlformats.org/officeDocument/2006/relationships/hyperlink" Target="consultantplus://offline/ref=65B44F2934727B1E16CD629EF98A720A82F7E1C960A70189574CD404878F169B0AFCAF80216322B616jEJ" TargetMode="External"/><Relationship Id="rId23" Type="http://schemas.openxmlformats.org/officeDocument/2006/relationships/hyperlink" Target="consultantplus://offline/ref=65B44F2934727B1E16CD629EF98A720A81FEE8C860A60189574CD4048718jFJ" TargetMode="External"/><Relationship Id="rId28" Type="http://schemas.openxmlformats.org/officeDocument/2006/relationships/hyperlink" Target="consultantplus://offline/ref=65B44F2934727B1E16CD7D8FEC8A720A81FFEACC63AE0189574CD4048718jFJ" TargetMode="External"/><Relationship Id="rId36" Type="http://schemas.openxmlformats.org/officeDocument/2006/relationships/hyperlink" Target="consultantplus://offline/ref=65B44F2934727B1E16CD7D8FEC8A720A81FFEACC63AE0189574CD4048718jFJ" TargetMode="External"/><Relationship Id="rId10" Type="http://schemas.openxmlformats.org/officeDocument/2006/relationships/hyperlink" Target="consultantplus://offline/ref=65B44F2934727B1E16CD629EF98A720A82F6EACB62AE0189574CD404878F169B0AFCAF832416j1J" TargetMode="External"/><Relationship Id="rId19" Type="http://schemas.openxmlformats.org/officeDocument/2006/relationships/hyperlink" Target="consultantplus://offline/ref=65B44F2934727B1E16CD629EF98A720A81FEE8C860A60189574CD4048718jFJ" TargetMode="External"/><Relationship Id="rId31" Type="http://schemas.openxmlformats.org/officeDocument/2006/relationships/hyperlink" Target="consultantplus://offline/ref=65B44F2934727B1E16CD7D8FEC8A720A81FFEACC63AE0189574CD4048718jFJ" TargetMode="External"/><Relationship Id="rId44" Type="http://schemas.openxmlformats.org/officeDocument/2006/relationships/hyperlink" Target="consultantplus://offline/ref=65B44F2934727B1E16CD7D8FEC8A720A81F2EBCA6CA30189574CD4048718j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B44F2934727B1E16CD629EF98A720A81FFE8CF60AE0189574CD404878F169B0AFCAF80216322B616jFJ" TargetMode="External"/><Relationship Id="rId14" Type="http://schemas.openxmlformats.org/officeDocument/2006/relationships/hyperlink" Target="consultantplus://offline/ref=65B44F2934727B1E16CD7D8BFC8A720A81FEEDC863AC5C835F15D80618j0J" TargetMode="External"/><Relationship Id="rId22" Type="http://schemas.openxmlformats.org/officeDocument/2006/relationships/hyperlink" Target="consultantplus://offline/ref=65B44F2934727B1E16CD7D8FEC8A720A81FFEACC63AE0189574CD4048718jFJ" TargetMode="External"/><Relationship Id="rId27" Type="http://schemas.openxmlformats.org/officeDocument/2006/relationships/hyperlink" Target="consultantplus://offline/ref=65B44F2934727B1E16CD629EF98A720A81FEE8C860A60189574CD4048718jFJ" TargetMode="External"/><Relationship Id="rId30" Type="http://schemas.openxmlformats.org/officeDocument/2006/relationships/hyperlink" Target="consultantplus://offline/ref=65B44F2934727B1E16CD7D8FEC8A720A81FFEACC63AE0189574CD4048718jFJ" TargetMode="External"/><Relationship Id="rId35" Type="http://schemas.openxmlformats.org/officeDocument/2006/relationships/hyperlink" Target="consultantplus://offline/ref=65B44F2934727B1E16CD7D8FEC8A720A81FFEACC63AE0189574CD4048718jFJ" TargetMode="External"/><Relationship Id="rId43" Type="http://schemas.openxmlformats.org/officeDocument/2006/relationships/hyperlink" Target="consultantplus://offline/ref=65B44F2934727B1E16CD7D8FEC8A720A81FFEACC63AE0189574CD4048718jF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8670</Words>
  <Characters>49423</Characters>
  <Application>Microsoft Office Word</Application>
  <DocSecurity>0</DocSecurity>
  <Lines>411</Lines>
  <Paragraphs>115</Paragraphs>
  <ScaleCrop>false</ScaleCrop>
  <Company>MultiDVD Team</Company>
  <LinksUpToDate>false</LinksUpToDate>
  <CharactersWithSpaces>57978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2018-06-08T09:35:00Z</dcterms:created>
  <dcterms:modified xsi:type="dcterms:W3CDTF">2018-06-08T09:41:00Z</dcterms:modified>
</cp:coreProperties>
</file>