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Приложение №5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ЛОГБУ «Гатчинский ДРП»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к приказу №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 xml:space="preserve">46 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 xml:space="preserve">от 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13</w:t>
      </w:r>
      <w:r>
        <w:rPr>
          <w:rFonts w:eastAsia="Times New Roman" w:cs="Times New Roman" w:ascii="Times New Roman" w:hAnsi="Times New Roman"/>
          <w:sz w:val="20"/>
          <w:szCs w:val="20"/>
          <w:lang w:eastAsia="ru-RU" w:bidi="ru-RU"/>
        </w:rPr>
        <w:t>.02.2024</w:t>
      </w:r>
    </w:p>
    <w:p>
      <w:pPr>
        <w:pStyle w:val="Normal"/>
        <w:widowControl w:val="false"/>
        <w:spacing w:lineRule="auto" w:line="240" w:before="0" w:after="32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ПОЛОЖЕНИЕ</w:t>
        <w:br/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 w:bidi="ru-RU"/>
        </w:rPr>
        <w:t>о порядке взаимодействия с правоохранительными органами в сфере</w:t>
        <w:br/>
        <w:t>противодействия коррупции</w:t>
      </w:r>
      <w:r>
        <w:rPr/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ЛЕНИНГРАДСКОГО ОБЛАСТНОГО ГОСУДАРСТВЕННОГО СТАЦИОНАРНОГО БЮДЖЕТНОГО УЧРЕЖДЕНИЯ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 w:bidi="ru-RU"/>
        </w:rPr>
        <w:t xml:space="preserve">СОЦИАЛЬНОГО ОБСЛУЖИВАНИЯ «ГАТЧИНСКИЙ ДОМ РЕАБИЛИТАЦИОННОГО ПРОЖИВАНИЯ»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1.Общие положения</w:t>
      </w:r>
      <w:bookmarkEnd w:id="1"/>
    </w:p>
    <w:p>
      <w:pPr>
        <w:pStyle w:val="Normal"/>
        <w:widowControl w:val="false"/>
        <w:spacing w:before="0" w:after="0"/>
        <w:ind w:firstLine="78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Положение о порядке взаимодействия с правоохранительными органами в сфере противодействия коррупции ЛОГБУ «Гатчинский ДРП» (далее - Учреждение) разработано в соответствии со статьей 13.3 Федерального закона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и локальными нормативными актами учреждения.</w:t>
      </w:r>
    </w:p>
    <w:p>
      <w:pPr>
        <w:pStyle w:val="Normal"/>
        <w:widowControl w:val="false"/>
        <w:spacing w:before="0" w:after="0"/>
        <w:ind w:firstLine="78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Настоящее Положение является локальным нормативным актом ЛОГБУ «Гатчинский ДРП», регламентирующим взаимодействие учреждения с правоохранительными органами в сфере противодействия коррупции.</w:t>
      </w:r>
    </w:p>
    <w:p>
      <w:pPr>
        <w:pStyle w:val="Normal"/>
        <w:widowControl w:val="false"/>
        <w:spacing w:before="0" w:after="0"/>
        <w:ind w:firstLine="78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Требования настоящего Положения обязательны к применению для всех работников учреждения при осуществлении взаимодействия с правоохранительными органами в сфере противодействия коррупции.</w:t>
      </w:r>
      <w:bookmarkStart w:id="2" w:name="bookmark2"/>
    </w:p>
    <w:p>
      <w:pPr>
        <w:pStyle w:val="Normal"/>
        <w:widowControl w:val="false"/>
        <w:spacing w:before="0" w:after="0"/>
        <w:ind w:firstLine="78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2. Цели и задачи</w:t>
      </w:r>
      <w:bookmarkEnd w:id="2"/>
    </w:p>
    <w:p>
      <w:pPr>
        <w:pStyle w:val="Normal"/>
        <w:widowControl w:val="false"/>
        <w:spacing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>
      <w:pPr>
        <w:pStyle w:val="Normal"/>
        <w:widowControl w:val="false"/>
        <w:spacing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Основными задачами являются: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18" w:leader="none"/>
        </w:tabs>
        <w:spacing w:lineRule="auto" w:line="259"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осуществление профилактики коррупционных правонарушений;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18" w:leader="none"/>
        </w:tabs>
        <w:spacing w:lineRule="auto" w:line="259"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осуществление взаимодействия с правоохранительными органами по своевременному реагированию на факты коррупционных правонарушений.</w:t>
      </w:r>
    </w:p>
    <w:p>
      <w:pPr>
        <w:pStyle w:val="Normal"/>
        <w:widowControl w:val="false"/>
        <w:tabs>
          <w:tab w:val="clear" w:pos="708"/>
          <w:tab w:val="left" w:pos="918" w:leader="none"/>
        </w:tabs>
        <w:spacing w:lineRule="auto" w:line="259" w:before="0" w:after="0"/>
        <w:ind w:left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clear" w:pos="708"/>
          <w:tab w:val="left" w:pos="327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bookmarkStart w:id="3" w:name="bookmark4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Сотрудничество и порядок обращения в правоохранительные органы</w:t>
      </w:r>
      <w:bookmarkEnd w:id="3"/>
    </w:p>
    <w:p>
      <w:pPr>
        <w:pStyle w:val="Normal"/>
        <w:widowControl w:val="false"/>
        <w:spacing w:before="0" w:after="0"/>
        <w:ind w:firstLine="84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>
      <w:pPr>
        <w:pStyle w:val="Normal"/>
        <w:widowControl w:val="false"/>
        <w:spacing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</w:t>
        <w:br/>
        <w:t>о подготовке или совершении коррупционного правонарушения.</w:t>
      </w:r>
    </w:p>
    <w:p>
      <w:pPr>
        <w:pStyle w:val="Normal"/>
        <w:widowControl w:val="false"/>
        <w:spacing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лицо, заместителя директора (по безопасности) в соответствии с приказом по учреждению от 09.01.2024 №1.</w:t>
      </w:r>
    </w:p>
    <w:p>
      <w:pPr>
        <w:pStyle w:val="Normal"/>
        <w:widowControl w:val="false"/>
        <w:spacing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Руководство учреждения и его работники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>
      <w:pPr>
        <w:pStyle w:val="Normal"/>
        <w:widowControl w:val="false"/>
        <w:spacing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Все письменные обращения к представителям правоохранительных органов готовятся инициаторами обращений - работниками учреждения и представляются на согласование директору учреждения.</w:t>
      </w:r>
    </w:p>
    <w:p>
      <w:pPr>
        <w:pStyle w:val="Normal"/>
        <w:widowControl w:val="false"/>
        <w:spacing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clear" w:pos="708"/>
          <w:tab w:val="left" w:pos="1022" w:leader="none"/>
        </w:tabs>
        <w:spacing w:lineRule="auto" w:line="240" w:before="0" w:after="0"/>
        <w:ind w:firstLine="70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bookmarkStart w:id="4" w:name="bookmark6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Формы взаимодействия с правоохранительными органами</w:t>
      </w:r>
      <w:bookmarkEnd w:id="4"/>
    </w:p>
    <w:p>
      <w:pPr>
        <w:pStyle w:val="Normal"/>
        <w:widowControl w:val="false"/>
        <w:spacing w:before="0" w:after="0"/>
        <w:ind w:firstLine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Взаимодействие с правоохранительными органами осуществляется в следующих формах:</w:t>
      </w:r>
    </w:p>
    <w:p>
      <w:pPr>
        <w:pStyle w:val="Normal"/>
        <w:widowControl w:val="false"/>
        <w:tabs>
          <w:tab w:val="clear" w:pos="708"/>
          <w:tab w:val="left" w:pos="918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оказание содействия уполномоченным представителям контрольно</w:t>
        <w:softHyphen/>
        <w:t>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>
      <w:pPr>
        <w:pStyle w:val="Normal"/>
        <w:widowControl w:val="false"/>
        <w:tabs>
          <w:tab w:val="clear" w:pos="708"/>
          <w:tab w:val="left" w:pos="92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взаимное содействие по обмену информацией, оказанию правовой помощи, проведению консультаций и мероприятий по предотвращению возникновения коррупциогенных факторов;</w:t>
      </w:r>
    </w:p>
    <w:p>
      <w:pPr>
        <w:pStyle w:val="Normal"/>
        <w:widowControl w:val="false"/>
        <w:tabs>
          <w:tab w:val="clear" w:pos="708"/>
          <w:tab w:val="left" w:pos="92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сотрудничество может осуществляться и в других формах, которые соответствуют задачам настоящего положения.</w:t>
      </w:r>
    </w:p>
    <w:p>
      <w:pPr>
        <w:pStyle w:val="Normal"/>
        <w:widowControl w:val="false"/>
        <w:tabs>
          <w:tab w:val="clear" w:pos="708"/>
          <w:tab w:val="left" w:pos="926" w:leader="none"/>
        </w:tabs>
        <w:spacing w:before="0" w:after="0"/>
        <w:ind w:left="700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clear" w:pos="708"/>
          <w:tab w:val="left" w:pos="33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 w:bidi="ru-RU"/>
        </w:rPr>
      </w:pPr>
      <w:bookmarkStart w:id="5" w:name="bookmark8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5"/>
    </w:p>
    <w:p>
      <w:pPr>
        <w:pStyle w:val="Normal"/>
        <w:widowControl w:val="false"/>
        <w:tabs>
          <w:tab w:val="clear" w:pos="708"/>
          <w:tab w:val="left" w:pos="92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Настоящее Положение вступает в силу с момента утверждения его директором учреждения.</w:t>
      </w:r>
    </w:p>
    <w:p>
      <w:pPr>
        <w:pStyle w:val="Normal"/>
        <w:widowControl w:val="false"/>
        <w:tabs>
          <w:tab w:val="clear" w:pos="708"/>
          <w:tab w:val="left" w:pos="92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В Положение при необходимости могут быть внесены изменения и дополнения в порядке, установленном законодательством для принятия локальных нормативных актов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hd w:fill="auto" w:val="clear"/>
        <w:szCs w:val="28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LibreOffice/7.6.4.1$Windows_X86_64 LibreOffice_project/e19e193f88cd6c0525a17fb7a176ed8e6a3e2aa1</Application>
  <AppVersion>15.0000</AppVersion>
  <Pages>2</Pages>
  <Words>454</Words>
  <Characters>3700</Characters>
  <CharactersWithSpaces>4120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2024-02-09T07:07:00Z</dcterms:created>
  <dc:creator>Васько Марк Валерьевич</dc:creator>
  <dc:description/>
  <dc:language>ru-RU</dc:language>
  <cp:lastModifiedBy/>
  <dcterms:modified xsi:type="dcterms:W3CDTF">2024-02-13T15:17:38Z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